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FF4" w:rsidRDefault="00396FF4">
      <w:pPr>
        <w:rPr>
          <w:rFonts w:ascii="Arial" w:hAnsi="Arial" w:cs="Arial"/>
          <w:b/>
        </w:rPr>
      </w:pPr>
      <w:r>
        <w:rPr>
          <w:noProof/>
        </w:rPr>
        <w:drawing>
          <wp:inline distT="0" distB="0" distL="0" distR="0" wp14:anchorId="7FE36253" wp14:editId="51400722">
            <wp:extent cx="5461000" cy="154940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tedGraphic-1.tif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00" cy="154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6FF4" w:rsidRDefault="00396FF4">
      <w:pPr>
        <w:rPr>
          <w:rFonts w:ascii="Arial" w:hAnsi="Arial" w:cs="Arial"/>
          <w:b/>
        </w:rPr>
      </w:pPr>
    </w:p>
    <w:p w:rsidR="00524365" w:rsidRPr="00D9450D" w:rsidRDefault="00D9450D">
      <w:pPr>
        <w:rPr>
          <w:rFonts w:ascii="Arial" w:hAnsi="Arial" w:cs="Arial"/>
          <w:b/>
        </w:rPr>
      </w:pPr>
      <w:r w:rsidRPr="00D9450D">
        <w:rPr>
          <w:rFonts w:ascii="Arial" w:hAnsi="Arial" w:cs="Arial"/>
          <w:b/>
        </w:rPr>
        <w:t>Europäische Studie zur Versorgung von Reanimationspatienten</w:t>
      </w:r>
    </w:p>
    <w:p w:rsidR="00D9450D" w:rsidRDefault="00D9450D"/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Im Oktober 2014  starten 22 europäische Reanimationsregister eine gemeinsame Studie. Für Deutschland organisiert das Deutsche Reanimationsregister die Teilnahme an der  </w:t>
      </w:r>
      <w:proofErr w:type="spellStart"/>
      <w:r>
        <w:rPr>
          <w:rFonts w:ascii="Calibri" w:hAnsi="Calibri" w:cs="Calibri"/>
          <w:sz w:val="28"/>
          <w:szCs w:val="28"/>
        </w:rPr>
        <w:t>EuReCa</w:t>
      </w:r>
      <w:proofErr w:type="spellEnd"/>
      <w:r>
        <w:rPr>
          <w:rFonts w:ascii="Calibri" w:hAnsi="Calibri" w:cs="Calibri"/>
          <w:sz w:val="28"/>
          <w:szCs w:val="28"/>
        </w:rPr>
        <w:t xml:space="preserve"> ONE Studie des European Registry </w:t>
      </w:r>
      <w:proofErr w:type="spellStart"/>
      <w:r>
        <w:rPr>
          <w:rFonts w:ascii="Calibri" w:hAnsi="Calibri" w:cs="Calibri"/>
          <w:sz w:val="28"/>
          <w:szCs w:val="28"/>
        </w:rPr>
        <w:t>of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Cardiac</w:t>
      </w:r>
      <w:proofErr w:type="spellEnd"/>
      <w:r>
        <w:rPr>
          <w:rFonts w:ascii="Calibri" w:hAnsi="Calibri" w:cs="Calibri"/>
          <w:sz w:val="28"/>
          <w:szCs w:val="28"/>
        </w:rPr>
        <w:t xml:space="preserve"> Arrest des European </w:t>
      </w:r>
      <w:proofErr w:type="spellStart"/>
      <w:r>
        <w:rPr>
          <w:rFonts w:ascii="Calibri" w:hAnsi="Calibri" w:cs="Calibri"/>
          <w:sz w:val="28"/>
          <w:szCs w:val="28"/>
        </w:rPr>
        <w:t>Resuscitation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Councils</w:t>
      </w:r>
      <w:proofErr w:type="spellEnd"/>
      <w:r>
        <w:rPr>
          <w:rFonts w:ascii="Calibri" w:hAnsi="Calibri" w:cs="Calibri"/>
          <w:sz w:val="28"/>
          <w:szCs w:val="28"/>
        </w:rPr>
        <w:t xml:space="preserve"> (ERC).</w:t>
      </w: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Im Rahmen dieser Studie sollen in einem Monat die Reanimationsdaten</w:t>
      </w:r>
      <w:proofErr w:type="gramStart"/>
      <w:r>
        <w:rPr>
          <w:rFonts w:ascii="Calibri" w:hAnsi="Calibri" w:cs="Calibri"/>
          <w:sz w:val="28"/>
          <w:szCs w:val="28"/>
        </w:rPr>
        <w:t>, hier</w:t>
      </w:r>
      <w:proofErr w:type="gramEnd"/>
      <w:r>
        <w:rPr>
          <w:rFonts w:ascii="Calibri" w:hAnsi="Calibri" w:cs="Calibri"/>
          <w:sz w:val="28"/>
          <w:szCs w:val="28"/>
        </w:rPr>
        <w:t xml:space="preserve"> insbesondere im Hinblick auf das </w:t>
      </w:r>
      <w:proofErr w:type="spellStart"/>
      <w:r>
        <w:rPr>
          <w:rFonts w:ascii="Calibri" w:hAnsi="Calibri" w:cs="Calibri"/>
          <w:sz w:val="28"/>
          <w:szCs w:val="28"/>
        </w:rPr>
        <w:t>Outcome</w:t>
      </w:r>
      <w:proofErr w:type="spellEnd"/>
      <w:r>
        <w:rPr>
          <w:rFonts w:ascii="Calibri" w:hAnsi="Calibri" w:cs="Calibri"/>
          <w:sz w:val="28"/>
          <w:szCs w:val="28"/>
        </w:rPr>
        <w:t>, international miteinander verglichen werden.</w:t>
      </w: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Teilnehmer am Deutschen Reanimationsregister können automatisch an dieser Studie ohne weiteren Aufwand teilnehmen.  Weitere Informationen zur Studie und zur Teilnahme am Deutschen Reanimationsregister sind online unter </w:t>
      </w:r>
    </w:p>
    <w:p w:rsidR="00D9450D" w:rsidRDefault="00105FCB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hyperlink r:id="rId6" w:history="1">
        <w:r w:rsidR="00D9450D" w:rsidRPr="000B0D73">
          <w:rPr>
            <w:rStyle w:val="Link"/>
            <w:rFonts w:ascii="Calibri" w:hAnsi="Calibri" w:cs="Calibri"/>
            <w:sz w:val="28"/>
            <w:szCs w:val="28"/>
          </w:rPr>
          <w:t>www.reanimationsregister.de</w:t>
        </w:r>
      </w:hyperlink>
      <w:r w:rsidR="00D9450D">
        <w:rPr>
          <w:rFonts w:ascii="Calibri" w:hAnsi="Calibri" w:cs="Calibri"/>
          <w:sz w:val="28"/>
          <w:szCs w:val="28"/>
        </w:rPr>
        <w:t xml:space="preserve"> und </w:t>
      </w:r>
      <w:hyperlink r:id="rId7" w:history="1">
        <w:r w:rsidR="00D9450D" w:rsidRPr="000B0D73">
          <w:rPr>
            <w:rStyle w:val="Link"/>
            <w:rFonts w:ascii="Calibri" w:hAnsi="Calibri" w:cs="Calibri"/>
            <w:sz w:val="28"/>
            <w:szCs w:val="28"/>
          </w:rPr>
          <w:t>www.eu</w:t>
        </w:r>
        <w:bookmarkStart w:id="0" w:name="_GoBack"/>
        <w:bookmarkEnd w:id="0"/>
        <w:r w:rsidR="00D9450D" w:rsidRPr="000B0D73">
          <w:rPr>
            <w:rStyle w:val="Link"/>
            <w:rFonts w:ascii="Calibri" w:hAnsi="Calibri" w:cs="Calibri"/>
            <w:sz w:val="28"/>
            <w:szCs w:val="28"/>
          </w:rPr>
          <w:t>reca-one.eu</w:t>
        </w:r>
      </w:hyperlink>
      <w:r w:rsidR="00D9450D">
        <w:rPr>
          <w:rFonts w:ascii="Calibri" w:hAnsi="Calibri" w:cs="Calibri"/>
          <w:sz w:val="28"/>
          <w:szCs w:val="28"/>
        </w:rPr>
        <w:t xml:space="preserve"> erhältlich.</w:t>
      </w: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Bei Interesse an einer Teilnahme an der </w:t>
      </w:r>
      <w:proofErr w:type="spellStart"/>
      <w:r>
        <w:rPr>
          <w:rFonts w:ascii="Calibri" w:hAnsi="Calibri" w:cs="Calibri"/>
          <w:sz w:val="28"/>
          <w:szCs w:val="28"/>
        </w:rPr>
        <w:t>EuReCa</w:t>
      </w:r>
      <w:proofErr w:type="spellEnd"/>
      <w:r>
        <w:rPr>
          <w:rFonts w:ascii="Calibri" w:hAnsi="Calibri" w:cs="Calibri"/>
          <w:sz w:val="28"/>
          <w:szCs w:val="28"/>
        </w:rPr>
        <w:t xml:space="preserve"> ONE Studie oder bei weiteren Fragen wenden Sie sich bitte per Email an folgende Email-Adresse:</w:t>
      </w:r>
    </w:p>
    <w:p w:rsidR="00D9450D" w:rsidRDefault="00105FCB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hyperlink r:id="rId8" w:history="1">
        <w:r w:rsidR="00D9450D">
          <w:rPr>
            <w:rFonts w:ascii="Calibri" w:hAnsi="Calibri" w:cs="Calibri"/>
            <w:color w:val="0000E9"/>
            <w:sz w:val="28"/>
            <w:szCs w:val="28"/>
            <w:u w:val="single" w:color="0000E9"/>
          </w:rPr>
          <w:t>info@eureca-one.eu</w:t>
        </w:r>
      </w:hyperlink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Weitere Informationen zur </w:t>
      </w:r>
      <w:proofErr w:type="spellStart"/>
      <w:r>
        <w:rPr>
          <w:rFonts w:ascii="Calibri" w:hAnsi="Calibri" w:cs="Calibri"/>
          <w:sz w:val="28"/>
          <w:szCs w:val="28"/>
        </w:rPr>
        <w:t>EuReCa</w:t>
      </w:r>
      <w:proofErr w:type="spellEnd"/>
      <w:r>
        <w:rPr>
          <w:rFonts w:ascii="Calibri" w:hAnsi="Calibri" w:cs="Calibri"/>
          <w:sz w:val="28"/>
          <w:szCs w:val="28"/>
        </w:rPr>
        <w:t xml:space="preserve"> ONE Studie finden Sie auch unter dem folgenden Link:</w:t>
      </w:r>
    </w:p>
    <w:p w:rsidR="00D9450D" w:rsidRDefault="00D9450D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D9450D" w:rsidRDefault="00105FCB" w:rsidP="00D9450D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hyperlink r:id="rId9" w:history="1">
        <w:r w:rsidR="00D9450D">
          <w:rPr>
            <w:rFonts w:ascii="Calibri" w:hAnsi="Calibri" w:cs="Calibri"/>
            <w:color w:val="0000E9"/>
            <w:sz w:val="28"/>
            <w:szCs w:val="28"/>
            <w:u w:val="single" w:color="0000E9"/>
          </w:rPr>
          <w:t>http://www.reanimationsregister.de/weiterfuehrende-informationen/downloads/doc_download/77-jahrestreffen-2014-eureca-one.html</w:t>
        </w:r>
      </w:hyperlink>
    </w:p>
    <w:p w:rsidR="00D9450D" w:rsidRDefault="00D9450D"/>
    <w:p w:rsidR="00D9450D" w:rsidRDefault="00D9450D"/>
    <w:p w:rsidR="00D9450D" w:rsidRDefault="00D9450D"/>
    <w:p w:rsidR="00D9450D" w:rsidRDefault="00D9450D"/>
    <w:sectPr w:rsidR="00D9450D" w:rsidSect="001A6F82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50D"/>
    <w:rsid w:val="00105FCB"/>
    <w:rsid w:val="001A6F82"/>
    <w:rsid w:val="00396FF4"/>
    <w:rsid w:val="00524365"/>
    <w:rsid w:val="00A218EC"/>
    <w:rsid w:val="00D9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Link">
    <w:name w:val="Hyperlink"/>
    <w:basedOn w:val="Absatzstandardschriftart"/>
    <w:uiPriority w:val="99"/>
    <w:unhideWhenUsed/>
    <w:rsid w:val="00D9450D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9450D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9450D"/>
    <w:rPr>
      <w:rFonts w:ascii="Lucida Grande" w:hAnsi="Lucida Grande" w:cs="Lucida Grande"/>
      <w:sz w:val="18"/>
      <w:szCs w:val="18"/>
    </w:rPr>
  </w:style>
  <w:style w:type="character" w:styleId="GesichteterLink">
    <w:name w:val="FollowedHyperlink"/>
    <w:basedOn w:val="Absatzstandardschriftart"/>
    <w:uiPriority w:val="99"/>
    <w:semiHidden/>
    <w:unhideWhenUsed/>
    <w:rsid w:val="00A218E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Link">
    <w:name w:val="Hyperlink"/>
    <w:basedOn w:val="Absatzstandardschriftart"/>
    <w:uiPriority w:val="99"/>
    <w:unhideWhenUsed/>
    <w:rsid w:val="00D9450D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9450D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9450D"/>
    <w:rPr>
      <w:rFonts w:ascii="Lucida Grande" w:hAnsi="Lucida Grande" w:cs="Lucida Grande"/>
      <w:sz w:val="18"/>
      <w:szCs w:val="18"/>
    </w:rPr>
  </w:style>
  <w:style w:type="character" w:styleId="GesichteterLink">
    <w:name w:val="FollowedHyperlink"/>
    <w:basedOn w:val="Absatzstandardschriftart"/>
    <w:uiPriority w:val="99"/>
    <w:semiHidden/>
    <w:unhideWhenUsed/>
    <w:rsid w:val="00A218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tiff"/><Relationship Id="rId6" Type="http://schemas.openxmlformats.org/officeDocument/2006/relationships/hyperlink" Target="http://www.reanimationsregister.de" TargetMode="External"/><Relationship Id="rId7" Type="http://schemas.openxmlformats.org/officeDocument/2006/relationships/hyperlink" Target="http://www.eureca-one.eu" TargetMode="External"/><Relationship Id="rId8" Type="http://schemas.openxmlformats.org/officeDocument/2006/relationships/hyperlink" Target="mailto:info@eureca-one.eu" TargetMode="External"/><Relationship Id="rId9" Type="http://schemas.openxmlformats.org/officeDocument/2006/relationships/hyperlink" Target="http://www.reanimationsregister.de/weiterfuehrende-informationen/downloads/doc_download/77-jahrestreffen-2014-eureca-one.html" TargetMode="Externa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1266</Characters>
  <Application>Microsoft Macintosh Word</Application>
  <DocSecurity>0</DocSecurity>
  <Lines>22</Lines>
  <Paragraphs>5</Paragraphs>
  <ScaleCrop>false</ScaleCrop>
  <Company>Universitätsklinikum Schleswig Holstein, Campus Kie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Jan-Thorsten Gräsner</dc:creator>
  <cp:keywords/>
  <dc:description/>
  <cp:lastModifiedBy>Jan-Thorsten Gräsner</cp:lastModifiedBy>
  <cp:revision>2</cp:revision>
  <cp:lastPrinted>2014-05-05T13:56:00Z</cp:lastPrinted>
  <dcterms:created xsi:type="dcterms:W3CDTF">2014-05-05T13:58:00Z</dcterms:created>
  <dcterms:modified xsi:type="dcterms:W3CDTF">2014-05-05T13:58:00Z</dcterms:modified>
</cp:coreProperties>
</file>